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D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计划表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94"/>
        <w:gridCol w:w="510"/>
        <w:gridCol w:w="510"/>
        <w:gridCol w:w="567"/>
        <w:gridCol w:w="510"/>
        <w:gridCol w:w="510"/>
        <w:gridCol w:w="794"/>
        <w:gridCol w:w="794"/>
        <w:gridCol w:w="1417"/>
        <w:gridCol w:w="8504"/>
      </w:tblGrid>
      <w:tr w14:paraId="4766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岗位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辅警类别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年龄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性别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学历</w:t>
            </w:r>
          </w:p>
          <w:p w14:paraId="6038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是否要求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工作内容、要求、地点，月工资等</w:t>
            </w:r>
          </w:p>
          <w:p w14:paraId="0734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（本表月工资，指的是转正并评定层级后月应发工资，含个人缴纳的"五险一金"；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4"/>
                <w:szCs w:val="14"/>
                <w:highlight w:val="none"/>
                <w:u w:val="none"/>
                <w:lang w:val="en-US" w:eastAsia="zh-CN"/>
              </w:rPr>
              <w:t>工资定期增长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）</w:t>
            </w:r>
          </w:p>
        </w:tc>
      </w:tr>
      <w:tr w14:paraId="2C6E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巡特警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勤务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身高170厘米及以上，单眼矫正视力4.8及以上。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工作内容：从事应急处突、安保、值守等工作；</w:t>
            </w:r>
          </w:p>
          <w:p w14:paraId="0D5B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适应夜班，长时间勤务值守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</w:t>
            </w:r>
          </w:p>
          <w:p w14:paraId="3D9F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工作地点：部门驻地在湖滨新区；</w:t>
            </w:r>
          </w:p>
          <w:p w14:paraId="7534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月工资：4500元至4700元左右；</w:t>
            </w:r>
          </w:p>
        </w:tc>
      </w:tr>
      <w:tr w14:paraId="3733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辅助训练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勤务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退役军人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工作内容：从事辅助训练等工作；</w:t>
            </w:r>
          </w:p>
          <w:p w14:paraId="4053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</w:t>
            </w:r>
          </w:p>
          <w:p w14:paraId="0D3C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工作地点：湖滨新区；</w:t>
            </w:r>
          </w:p>
          <w:p w14:paraId="02B2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月工资：3300元至3500元左右；</w:t>
            </w:r>
          </w:p>
        </w:tc>
      </w:tr>
      <w:tr w14:paraId="1DC5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交警协管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勤务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工作内容：从事辅助交通管理等工作；</w:t>
            </w:r>
          </w:p>
          <w:p w14:paraId="36B4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适应夜班，不定期加班等勤务模式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；持有摩托车驾驶证为宜；</w:t>
            </w:r>
          </w:p>
          <w:p w14:paraId="7D16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工作地点：宿城区、宿豫区、洋河新区；</w:t>
            </w:r>
          </w:p>
          <w:p w14:paraId="4E2E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月工资：3300元至3500元左右；</w:t>
            </w:r>
          </w:p>
        </w:tc>
      </w:tr>
      <w:tr w14:paraId="207B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交警驾勤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勤务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持有C1及以上机动车驾驶证并过实习期。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工作内容：从事辅助交通管理、车辆驾驶等工作；</w:t>
            </w:r>
          </w:p>
          <w:p w14:paraId="01B2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适应夜班，突发、连续性勤务，不定期加班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</w:t>
            </w:r>
          </w:p>
          <w:p w14:paraId="33D7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工作地点：工作区域为洋河新区/泗阳县、宿豫区/沭阳县、泗洪县；</w:t>
            </w:r>
          </w:p>
          <w:p w14:paraId="0756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月工资：3300元至3700元左右；</w:t>
            </w:r>
          </w:p>
        </w:tc>
      </w:tr>
      <w:tr w14:paraId="76FC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警犬管理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勤务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工作内容：从事警犬饲喂、训练，犬病防治，大型活动安保，辅助案件侦查等工作；</w:t>
            </w:r>
          </w:p>
          <w:p w14:paraId="2189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；警犬技术、动物医学、动物科学等专业学历或持有训犬师资格证、警犬技术培训合格证为宜；</w:t>
            </w:r>
          </w:p>
          <w:p w14:paraId="5839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工作地点：宿迁市警犬基地（湖滨新区晓店镇）；</w:t>
            </w:r>
          </w:p>
          <w:p w14:paraId="0B5D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月工资：4500元至4700元左右；</w:t>
            </w:r>
          </w:p>
        </w:tc>
      </w:tr>
      <w:tr w14:paraId="20A7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网络通讯维保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  <w:t>文职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大专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计算机类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工作内容：从事网络通讯维保（计算机、服务器、路由器等设备及网络维护）等工作；</w:t>
            </w:r>
          </w:p>
          <w:p w14:paraId="0849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</w:t>
            </w:r>
          </w:p>
          <w:p w14:paraId="15D0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工作地点：宿迁市监管中心（宿城区支口街道）；</w:t>
            </w:r>
          </w:p>
          <w:p w14:paraId="0CF8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月工资：3500元至3700元左右；</w:t>
            </w:r>
          </w:p>
        </w:tc>
      </w:tr>
      <w:tr w14:paraId="1747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警务宣传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文职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0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工作内容：从事辅助文秘、宣传等工作；</w:t>
            </w:r>
          </w:p>
          <w:p w14:paraId="5F2B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适应加班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</w:t>
            </w:r>
          </w:p>
          <w:p w14:paraId="2F57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工作地点：市局院内；</w:t>
            </w:r>
          </w:p>
          <w:p w14:paraId="186D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月工资：3400元左右；</w:t>
            </w:r>
          </w:p>
        </w:tc>
      </w:tr>
      <w:tr w14:paraId="7A19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数据研判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文职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1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工作内容：从事辅助数据研判、系统操作等工作；</w:t>
            </w:r>
          </w:p>
          <w:p w14:paraId="69AC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；熟练使用WROD、EXCEL、PPT等办公软件，具备一定的统计分析、文字处理能力；</w:t>
            </w:r>
          </w:p>
          <w:p w14:paraId="2FE1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工作地点：市局院内；</w:t>
            </w:r>
          </w:p>
          <w:p w14:paraId="40078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月工资：3600元左右；</w:t>
            </w:r>
          </w:p>
        </w:tc>
      </w:tr>
      <w:tr w14:paraId="287F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09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监控巡查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文职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工作内容：从事辅助自媒体运维、网络巡查等工作；</w:t>
            </w:r>
          </w:p>
          <w:p w14:paraId="457D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适应夜班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；熟练使用文字、图像处理等办公软件，对网络社交媒体有较深了解，具备网络信息提炼及分析研判能力；</w:t>
            </w:r>
          </w:p>
          <w:p w14:paraId="2D32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工作地点：市局院内；</w:t>
            </w:r>
          </w:p>
          <w:p w14:paraId="171C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月工资：3400元左右；</w:t>
            </w:r>
          </w:p>
        </w:tc>
      </w:tr>
      <w:tr w14:paraId="5236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文职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财务财会类、审计类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工作内容：从事辅助财务审计、党建、审计档案资料归档、内勤等工作；</w:t>
            </w:r>
          </w:p>
          <w:p w14:paraId="4B90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适应加班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；熟练使用文字、图像处理等办公软件，具有一定的文字写作、数据统计分析能力；</w:t>
            </w:r>
          </w:p>
          <w:p w14:paraId="3877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工作地点：市局院内；</w:t>
            </w:r>
          </w:p>
          <w:p w14:paraId="7121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月工资：3500元左右；</w:t>
            </w:r>
          </w:p>
        </w:tc>
      </w:tr>
      <w:tr w14:paraId="1052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文职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18-30岁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本科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不限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中文文秘类、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  <w:t>法律类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D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工作内容：从事政务服务、系统操作等工作；</w:t>
            </w:r>
          </w:p>
          <w:p w14:paraId="6D57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适应加班，有一定法律基础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；熟练使用文字、图像处理等办公软件，具有一定的文字写作、数据统计分析能力；</w:t>
            </w:r>
          </w:p>
          <w:p w14:paraId="7857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工作地点：市局院内；</w:t>
            </w:r>
          </w:p>
          <w:p w14:paraId="0F7F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月工资：3400元左右；</w:t>
            </w:r>
          </w:p>
        </w:tc>
      </w:tr>
    </w:tbl>
    <w:p w14:paraId="6A2E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</w:pPr>
    </w:p>
    <w:p w14:paraId="754C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  <w:t>备注：</w:t>
      </w:r>
    </w:p>
    <w:p w14:paraId="0D58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single"/>
          <w:lang w:val="en-US" w:eastAsia="zh-CN"/>
        </w:rPr>
        <w:t>18岁以上为2007年10月及以前出生；30岁以下为1994年11月及以后出生；</w:t>
      </w:r>
    </w:p>
    <w:p w14:paraId="22C2D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  <w:t>2.工作满6个月可评定辅警层级，全日制学历为层级评定标准之一，评级后享受层级工资待遇；</w:t>
      </w:r>
    </w:p>
    <w:p w14:paraId="437F8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宋体" w:hAnsi="宋体" w:eastAsia="宋体" w:cs="宋体"/>
          <w:i w:val="0"/>
          <w:color w:val="auto"/>
          <w:sz w:val="14"/>
          <w:szCs w:val="14"/>
          <w:highlight w:val="none"/>
          <w:u w:val="none"/>
          <w:lang w:val="en-US" w:eastAsia="zh-CN"/>
        </w:rPr>
        <w:t>3.每个报考人员限报1个岗位。</w:t>
      </w:r>
    </w:p>
    <w:sectPr>
      <w:pgSz w:w="16838" w:h="11906" w:orient="landscape"/>
      <w:pgMar w:top="850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DIyZThkZTk3ZWE4OGE4NTJmNjE1ZjgwYzU3NjYifQ=="/>
  </w:docVars>
  <w:rsids>
    <w:rsidRoot w:val="488C328D"/>
    <w:rsid w:val="488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2025-10-17T08:21:00Z</dcterms:created>
  <dc:creator>Anonymous</dc:creator>
  <cp:lastModifiedBy>Anonymous</cp:lastModifiedBy>
  <dcterms:modified xsi:type="dcterms:W3CDTF">2025-10-17T08:24:11Z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0215DB6BECAE4396BAAE4E855C07A3EC_11</vt:lpwstr>
  </property>
</Properties>
</file>